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DCF3" w14:textId="73234D8F" w:rsidR="005D5B37" w:rsidRPr="001C38CC" w:rsidRDefault="002F0301" w:rsidP="002F0301">
      <w:pPr>
        <w:pBdr>
          <w:top w:val="single" w:sz="4" w:space="1" w:color="auto"/>
          <w:left w:val="single" w:sz="4" w:space="4" w:color="auto"/>
          <w:bottom w:val="single" w:sz="4" w:space="1" w:color="auto"/>
          <w:right w:val="single" w:sz="4" w:space="4" w:color="auto"/>
        </w:pBdr>
        <w:jc w:val="center"/>
        <w:rPr>
          <w:sz w:val="44"/>
          <w:szCs w:val="44"/>
        </w:rPr>
      </w:pPr>
      <w:r w:rsidRPr="001C38CC">
        <w:rPr>
          <w:sz w:val="44"/>
          <w:szCs w:val="44"/>
        </w:rPr>
        <w:t xml:space="preserve">Le Salon </w:t>
      </w:r>
      <w:r w:rsidR="00B77180" w:rsidRPr="001C38CC">
        <w:rPr>
          <w:sz w:val="44"/>
          <w:szCs w:val="44"/>
        </w:rPr>
        <w:t xml:space="preserve">Agricole International </w:t>
      </w:r>
      <w:proofErr w:type="spellStart"/>
      <w:r w:rsidRPr="001C38CC">
        <w:rPr>
          <w:sz w:val="44"/>
          <w:szCs w:val="44"/>
        </w:rPr>
        <w:t>Tech&amp;Bio</w:t>
      </w:r>
      <w:proofErr w:type="spellEnd"/>
      <w:r w:rsidRPr="001C38CC">
        <w:rPr>
          <w:sz w:val="44"/>
          <w:szCs w:val="44"/>
        </w:rPr>
        <w:t xml:space="preserve"> 2025</w:t>
      </w:r>
    </w:p>
    <w:p w14:paraId="24CEBD14" w14:textId="519F3BFE" w:rsidR="003257EB" w:rsidRPr="00A367CF" w:rsidRDefault="002F0301" w:rsidP="003257EB">
      <w:pPr>
        <w:jc w:val="both"/>
      </w:pPr>
      <w:r w:rsidRPr="00A367CF">
        <w:t xml:space="preserve">La </w:t>
      </w:r>
      <w:r w:rsidR="003257EB" w:rsidRPr="00A367CF">
        <w:t>10ème</w:t>
      </w:r>
      <w:r w:rsidRPr="00A367CF">
        <w:t xml:space="preserve"> édition du salon agricole </w:t>
      </w:r>
      <w:r w:rsidR="00B77180">
        <w:t xml:space="preserve">international </w:t>
      </w:r>
      <w:proofErr w:type="spellStart"/>
      <w:r w:rsidRPr="00A367CF">
        <w:t>Tech&amp;Bio</w:t>
      </w:r>
      <w:proofErr w:type="spellEnd"/>
      <w:r w:rsidRPr="00A367CF">
        <w:t xml:space="preserve"> se tiendra les 2</w:t>
      </w:r>
      <w:r w:rsidR="003257EB" w:rsidRPr="00A367CF">
        <w:t>4</w:t>
      </w:r>
      <w:r w:rsidRPr="00A367CF">
        <w:t xml:space="preserve"> &amp; 2</w:t>
      </w:r>
      <w:r w:rsidR="003257EB" w:rsidRPr="00A367CF">
        <w:t>5</w:t>
      </w:r>
      <w:r w:rsidRPr="00A367CF">
        <w:t xml:space="preserve"> septembre 202</w:t>
      </w:r>
      <w:r w:rsidR="003257EB" w:rsidRPr="00A367CF">
        <w:t>5</w:t>
      </w:r>
      <w:r w:rsidRPr="00A367CF">
        <w:t xml:space="preserve"> à Bourg-lès-Valence, dans la Drôme</w:t>
      </w:r>
      <w:bookmarkStart w:id="0" w:name="_Hlk194391972"/>
      <w:r w:rsidRPr="00A367CF">
        <w:t xml:space="preserve">. Le salon </w:t>
      </w:r>
      <w:proofErr w:type="spellStart"/>
      <w:r w:rsidRPr="00A367CF">
        <w:t>Tech&amp;bio</w:t>
      </w:r>
      <w:proofErr w:type="spellEnd"/>
      <w:r w:rsidRPr="00A367CF">
        <w:t xml:space="preserve"> </w:t>
      </w:r>
      <w:bookmarkStart w:id="1" w:name="_Hlk194391922"/>
      <w:r w:rsidRPr="00A367CF">
        <w:t xml:space="preserve">est </w:t>
      </w:r>
      <w:r w:rsidRPr="00A367CF">
        <w:rPr>
          <w:b/>
          <w:bCs/>
        </w:rPr>
        <w:t xml:space="preserve">un </w:t>
      </w:r>
      <w:r w:rsidR="003257EB" w:rsidRPr="00A367CF">
        <w:rPr>
          <w:b/>
          <w:bCs/>
        </w:rPr>
        <w:t>salon professionnel</w:t>
      </w:r>
      <w:r w:rsidRPr="00A367CF">
        <w:rPr>
          <w:b/>
          <w:bCs/>
        </w:rPr>
        <w:t xml:space="preserve"> unique en France, </w:t>
      </w:r>
      <w:r w:rsidR="003257EB" w:rsidRPr="00A367CF">
        <w:rPr>
          <w:b/>
          <w:bCs/>
        </w:rPr>
        <w:t>dédié à l’Agriculture Biologique et aux techniques alternatives</w:t>
      </w:r>
      <w:r w:rsidR="003257EB" w:rsidRPr="00A367CF">
        <w:t>, </w:t>
      </w:r>
      <w:bookmarkEnd w:id="0"/>
      <w:bookmarkEnd w:id="1"/>
      <w:r w:rsidRPr="00A367CF">
        <w:t xml:space="preserve">où </w:t>
      </w:r>
      <w:r w:rsidR="003257EB" w:rsidRPr="00A367CF">
        <w:t>agriculteurs, experts et décideurs politiques,</w:t>
      </w:r>
      <w:r w:rsidRPr="00A367CF">
        <w:t xml:space="preserve"> partagent </w:t>
      </w:r>
      <w:r w:rsidR="003257EB" w:rsidRPr="00A367CF">
        <w:t>et échangent autour des</w:t>
      </w:r>
      <w:r w:rsidRPr="00A367CF">
        <w:t xml:space="preserve"> </w:t>
      </w:r>
      <w:r w:rsidR="008F66EE">
        <w:t>pratiques</w:t>
      </w:r>
      <w:r w:rsidRPr="00A367CF">
        <w:t xml:space="preserve"> innovantes</w:t>
      </w:r>
      <w:r w:rsidR="003257EB" w:rsidRPr="00A367CF">
        <w:t>,</w:t>
      </w:r>
      <w:r w:rsidRPr="00A367CF">
        <w:t xml:space="preserve"> pour une agriculture durable</w:t>
      </w:r>
      <w:r w:rsidR="009C4FED">
        <w:t xml:space="preserve"> et</w:t>
      </w:r>
      <w:r w:rsidRPr="00A367CF">
        <w:t xml:space="preserve"> performante. </w:t>
      </w:r>
      <w:r w:rsidR="00193211">
        <w:t>Sur</w:t>
      </w:r>
      <w:r w:rsidRPr="00A367CF">
        <w:t xml:space="preserve"> 18 hectares de terres agricoles cultivées en bio, </w:t>
      </w:r>
      <w:proofErr w:type="spellStart"/>
      <w:r w:rsidR="003257EB" w:rsidRPr="00A367CF">
        <w:t>Tech&amp;Bio</w:t>
      </w:r>
      <w:proofErr w:type="spellEnd"/>
      <w:r w:rsidRPr="00A367CF">
        <w:t xml:space="preserve"> rassemble agriculteurs bio et conventionnels</w:t>
      </w:r>
      <w:r w:rsidR="003257EB" w:rsidRPr="00A367CF">
        <w:t xml:space="preserve">, </w:t>
      </w:r>
      <w:r w:rsidRPr="00A367CF">
        <w:t>autour d’un programme de conférences, d’ateliers et de démonstrations</w:t>
      </w:r>
      <w:r w:rsidR="003257EB" w:rsidRPr="00A367CF">
        <w:t>.</w:t>
      </w:r>
    </w:p>
    <w:p w14:paraId="04D06073" w14:textId="77777777" w:rsidR="00695FC9" w:rsidRDefault="00695FC9" w:rsidP="002F0301">
      <w:pPr>
        <w:pBdr>
          <w:bottom w:val="single" w:sz="4" w:space="1" w:color="auto"/>
        </w:pBdr>
        <w:rPr>
          <w:sz w:val="28"/>
          <w:szCs w:val="28"/>
        </w:rPr>
      </w:pPr>
    </w:p>
    <w:p w14:paraId="49092EFD" w14:textId="6F64B067" w:rsidR="002F0301" w:rsidRPr="00A367CF" w:rsidRDefault="002F0301" w:rsidP="002F0301">
      <w:pPr>
        <w:pBdr>
          <w:bottom w:val="single" w:sz="4" w:space="1" w:color="auto"/>
        </w:pBdr>
        <w:rPr>
          <w:sz w:val="28"/>
          <w:szCs w:val="28"/>
        </w:rPr>
      </w:pPr>
      <w:r w:rsidRPr="00A367CF">
        <w:rPr>
          <w:sz w:val="28"/>
          <w:szCs w:val="28"/>
        </w:rPr>
        <w:t>UN SALON INCONTOURNABLE</w:t>
      </w:r>
    </w:p>
    <w:p w14:paraId="1BAEBCB2" w14:textId="48BA3EF6" w:rsidR="002F0301" w:rsidRPr="00A367CF" w:rsidRDefault="002F0301" w:rsidP="003257EB">
      <w:pPr>
        <w:jc w:val="both"/>
        <w:rPr>
          <w:b/>
          <w:bCs/>
        </w:rPr>
      </w:pPr>
      <w:r w:rsidRPr="00A367CF">
        <w:rPr>
          <w:b/>
          <w:bCs/>
        </w:rPr>
        <w:t>Plus de 2</w:t>
      </w:r>
      <w:r w:rsidR="003257EB" w:rsidRPr="00A367CF">
        <w:rPr>
          <w:b/>
          <w:bCs/>
        </w:rPr>
        <w:t>0</w:t>
      </w:r>
      <w:r w:rsidR="00F947D4">
        <w:rPr>
          <w:b/>
          <w:bCs/>
        </w:rPr>
        <w:t xml:space="preserve"> </w:t>
      </w:r>
      <w:r w:rsidRPr="00A367CF">
        <w:rPr>
          <w:b/>
          <w:bCs/>
        </w:rPr>
        <w:t>000 visiteurs attendus en septembre 202</w:t>
      </w:r>
      <w:r w:rsidR="003257EB" w:rsidRPr="00A367CF">
        <w:rPr>
          <w:b/>
          <w:bCs/>
        </w:rPr>
        <w:t xml:space="preserve">5 </w:t>
      </w:r>
      <w:r w:rsidRPr="00A367CF">
        <w:rPr>
          <w:b/>
          <w:bCs/>
        </w:rPr>
        <w:t xml:space="preserve">à Bourg-lès-Valence, pour </w:t>
      </w:r>
      <w:r w:rsidR="003257EB" w:rsidRPr="00A367CF">
        <w:rPr>
          <w:b/>
          <w:bCs/>
        </w:rPr>
        <w:t>bénéficier</w:t>
      </w:r>
      <w:r w:rsidRPr="00A367CF">
        <w:rPr>
          <w:b/>
          <w:bCs/>
        </w:rPr>
        <w:t xml:space="preserve"> des 70 conférences, 120 ateliers et démonstrations et </w:t>
      </w:r>
      <w:r w:rsidR="003257EB" w:rsidRPr="00A367CF">
        <w:rPr>
          <w:b/>
          <w:bCs/>
        </w:rPr>
        <w:t xml:space="preserve">rencontrer les </w:t>
      </w:r>
      <w:r w:rsidRPr="00A367CF">
        <w:rPr>
          <w:b/>
          <w:bCs/>
        </w:rPr>
        <w:t>375 exposants présents.</w:t>
      </w:r>
    </w:p>
    <w:p w14:paraId="2FC83C0E" w14:textId="48AA90EF" w:rsidR="002F0301" w:rsidRPr="00A367CF" w:rsidRDefault="002F0301" w:rsidP="003257EB">
      <w:pPr>
        <w:jc w:val="both"/>
        <w:rPr>
          <w:i/>
          <w:iCs/>
        </w:rPr>
      </w:pPr>
      <w:r w:rsidRPr="00A367CF">
        <w:t>Avec près de 500 experts mobilisés, «</w:t>
      </w:r>
      <w:r w:rsidR="003257EB" w:rsidRPr="00A367CF">
        <w:t xml:space="preserve"> </w:t>
      </w:r>
      <w:r w:rsidR="00B77180">
        <w:t xml:space="preserve">Le salon </w:t>
      </w:r>
      <w:proofErr w:type="spellStart"/>
      <w:r w:rsidRPr="00A367CF">
        <w:rPr>
          <w:i/>
          <w:iCs/>
        </w:rPr>
        <w:t>Tech&amp;Bio</w:t>
      </w:r>
      <w:proofErr w:type="spellEnd"/>
      <w:r w:rsidRPr="00A367CF">
        <w:rPr>
          <w:i/>
          <w:iCs/>
        </w:rPr>
        <w:t xml:space="preserve"> a clairement pour ambition de permettre aux agriculteurs bio de parfaire leurs techniques grâce aux dernières innovations, et aux agriculteurs conventionnels de s’approprier le meilleur des techniques alternatives</w:t>
      </w:r>
      <w:r w:rsidR="003257EB" w:rsidRPr="00A367CF">
        <w:rPr>
          <w:i/>
          <w:iCs/>
        </w:rPr>
        <w:t xml:space="preserve"> </w:t>
      </w:r>
      <w:r w:rsidRPr="00A367CF">
        <w:t>»</w:t>
      </w:r>
      <w:r w:rsidRPr="00A367CF">
        <w:rPr>
          <w:i/>
          <w:iCs/>
        </w:rPr>
        <w:t xml:space="preserve"> </w:t>
      </w:r>
      <w:r w:rsidRPr="00A367CF">
        <w:t xml:space="preserve">déclare Bertrand </w:t>
      </w:r>
      <w:r w:rsidR="00A367CF" w:rsidRPr="00A367CF">
        <w:t>CHAREYRON</w:t>
      </w:r>
      <w:r w:rsidRPr="00A367CF">
        <w:t>, responsable du pôle</w:t>
      </w:r>
      <w:r w:rsidRPr="00A367CF">
        <w:rPr>
          <w:i/>
          <w:iCs/>
        </w:rPr>
        <w:t xml:space="preserve"> </w:t>
      </w:r>
      <w:r w:rsidRPr="00A367CF">
        <w:t>Environnement et Développement durable à la Chambre</w:t>
      </w:r>
      <w:r w:rsidRPr="00A367CF">
        <w:rPr>
          <w:i/>
          <w:iCs/>
        </w:rPr>
        <w:t xml:space="preserve"> </w:t>
      </w:r>
      <w:r w:rsidRPr="00A367CF">
        <w:t xml:space="preserve">d’agriculture de la Drôme et directeur du salon </w:t>
      </w:r>
      <w:proofErr w:type="spellStart"/>
      <w:r w:rsidRPr="00A367CF">
        <w:t>Tech&amp;Bio</w:t>
      </w:r>
      <w:proofErr w:type="spellEnd"/>
      <w:r w:rsidRPr="00A367CF">
        <w:t>.</w:t>
      </w:r>
    </w:p>
    <w:p w14:paraId="091C89F3" w14:textId="3B524306" w:rsidR="002F0301" w:rsidRPr="00A367CF" w:rsidRDefault="003257EB" w:rsidP="003257EB">
      <w:pPr>
        <w:jc w:val="both"/>
        <w:rPr>
          <w:i/>
          <w:iCs/>
        </w:rPr>
      </w:pPr>
      <w:r w:rsidRPr="00A367CF">
        <w:t>«</w:t>
      </w:r>
      <w:r w:rsidRPr="00A367CF">
        <w:rPr>
          <w:i/>
          <w:iCs/>
        </w:rPr>
        <w:t xml:space="preserve"> Tous</w:t>
      </w:r>
      <w:r w:rsidR="002F0301" w:rsidRPr="00A367CF">
        <w:rPr>
          <w:i/>
          <w:iCs/>
        </w:rPr>
        <w:t xml:space="preserve"> nos intervenants sont des experts reconnus dans leur domaine, qui </w:t>
      </w:r>
      <w:r w:rsidRPr="00A367CF">
        <w:rPr>
          <w:i/>
          <w:iCs/>
        </w:rPr>
        <w:t>œuvrent</w:t>
      </w:r>
      <w:r w:rsidR="002F0301" w:rsidRPr="00A367CF">
        <w:rPr>
          <w:i/>
          <w:iCs/>
        </w:rPr>
        <w:t xml:space="preserve"> toute l’année pour déterminer les méthodes culturales ou d’élevage les plus efficientes.</w:t>
      </w:r>
      <w:r w:rsidRPr="00A367CF">
        <w:rPr>
          <w:i/>
          <w:iCs/>
        </w:rPr>
        <w:t xml:space="preserve"> </w:t>
      </w:r>
      <w:r w:rsidR="002F0301" w:rsidRPr="00A367CF">
        <w:t>»</w:t>
      </w:r>
    </w:p>
    <w:p w14:paraId="07C838F4" w14:textId="6D6FA3AC" w:rsidR="00695FC9" w:rsidRDefault="002F0301" w:rsidP="003257EB">
      <w:pPr>
        <w:jc w:val="both"/>
      </w:pPr>
      <w:r w:rsidRPr="00A367CF">
        <w:rPr>
          <w:b/>
          <w:bCs/>
        </w:rPr>
        <w:t>Un événement qui rayonne et attire à l’international</w:t>
      </w:r>
      <w:r w:rsidR="00193211">
        <w:t> :</w:t>
      </w:r>
      <w:r w:rsidRPr="00A367CF">
        <w:t xml:space="preserve"> les exposants européens </w:t>
      </w:r>
      <w:r w:rsidR="00193211">
        <w:t xml:space="preserve">sont de plus en plus nombreux </w:t>
      </w:r>
      <w:r w:rsidRPr="00A367CF">
        <w:t xml:space="preserve">à participer </w:t>
      </w:r>
      <w:r w:rsidR="00B77180">
        <w:t xml:space="preserve">au salon </w:t>
      </w:r>
      <w:proofErr w:type="spellStart"/>
      <w:r w:rsidRPr="00A367CF">
        <w:t>Tech&amp;Bio</w:t>
      </w:r>
      <w:proofErr w:type="spellEnd"/>
      <w:r w:rsidRPr="00A367CF">
        <w:t xml:space="preserve">, </w:t>
      </w:r>
      <w:r w:rsidR="00193211">
        <w:t>tout comme</w:t>
      </w:r>
      <w:r w:rsidR="00AC6D27">
        <w:t xml:space="preserve"> les visiteurs étrangers, en recherche de solutions adaptées à leur territoire</w:t>
      </w:r>
      <w:r w:rsidRPr="00A367CF">
        <w:t xml:space="preserve">. </w:t>
      </w:r>
      <w:r w:rsidR="00695FC9">
        <w:t xml:space="preserve">Le salon accueille également des intervenants et experts étrangers qui viennent partager leur savoir faire et connaissances lors des conférences ou ateliers proposés dans le programme technique. </w:t>
      </w:r>
    </w:p>
    <w:p w14:paraId="0049AA84" w14:textId="66806977" w:rsidR="002F0301" w:rsidRPr="00A367CF" w:rsidRDefault="002F0301" w:rsidP="003257EB">
      <w:pPr>
        <w:jc w:val="both"/>
      </w:pPr>
      <w:r w:rsidRPr="00A367CF">
        <w:t>«</w:t>
      </w:r>
      <w:r w:rsidR="003257EB" w:rsidRPr="00A367CF">
        <w:t xml:space="preserve"> </w:t>
      </w:r>
      <w:r w:rsidRPr="00A367CF">
        <w:rPr>
          <w:i/>
          <w:iCs/>
        </w:rPr>
        <w:t>Clairement, ça envoie</w:t>
      </w:r>
      <w:r w:rsidR="003257EB" w:rsidRPr="00A367CF">
        <w:t xml:space="preserve"> </w:t>
      </w:r>
      <w:r w:rsidRPr="00A367CF">
        <w:rPr>
          <w:i/>
          <w:iCs/>
        </w:rPr>
        <w:t xml:space="preserve">le signal </w:t>
      </w:r>
      <w:r w:rsidR="00695FC9" w:rsidRPr="00A367CF">
        <w:rPr>
          <w:i/>
          <w:iCs/>
        </w:rPr>
        <w:t>qu’</w:t>
      </w:r>
      <w:r w:rsidR="00695FC9">
        <w:rPr>
          <w:i/>
          <w:iCs/>
        </w:rPr>
        <w:t>au</w:t>
      </w:r>
      <w:r w:rsidR="00B77180">
        <w:rPr>
          <w:i/>
          <w:iCs/>
        </w:rPr>
        <w:t xml:space="preserve"> salon</w:t>
      </w:r>
      <w:r w:rsidRPr="00A367CF">
        <w:rPr>
          <w:i/>
          <w:iCs/>
        </w:rPr>
        <w:t xml:space="preserve"> </w:t>
      </w:r>
      <w:proofErr w:type="spellStart"/>
      <w:r w:rsidRPr="00A367CF">
        <w:rPr>
          <w:i/>
          <w:iCs/>
        </w:rPr>
        <w:t>Tech&amp;Bio</w:t>
      </w:r>
      <w:proofErr w:type="spellEnd"/>
      <w:r w:rsidRPr="00A367CF">
        <w:rPr>
          <w:i/>
          <w:iCs/>
        </w:rPr>
        <w:t xml:space="preserve">, les échanges </w:t>
      </w:r>
      <w:r w:rsidR="00AC6D27">
        <w:rPr>
          <w:i/>
          <w:iCs/>
        </w:rPr>
        <w:t>entre les acteurs agricoles</w:t>
      </w:r>
      <w:r w:rsidRPr="00A367CF">
        <w:rPr>
          <w:i/>
          <w:iCs/>
        </w:rPr>
        <w:t xml:space="preserve"> sont à la fois quantitatifs et qualitatifs,</w:t>
      </w:r>
      <w:r w:rsidR="003257EB" w:rsidRPr="00A367CF">
        <w:rPr>
          <w:i/>
          <w:iCs/>
        </w:rPr>
        <w:t xml:space="preserve"> </w:t>
      </w:r>
      <w:r w:rsidRPr="00A367CF">
        <w:t xml:space="preserve">» continue </w:t>
      </w:r>
      <w:r w:rsidR="00193211">
        <w:t>Bertrand</w:t>
      </w:r>
      <w:r w:rsidRPr="00A367CF">
        <w:rPr>
          <w:i/>
          <w:iCs/>
        </w:rPr>
        <w:t xml:space="preserve"> </w:t>
      </w:r>
      <w:r w:rsidR="00A367CF" w:rsidRPr="00A367CF">
        <w:t>CHAREYRON</w:t>
      </w:r>
      <w:r w:rsidRPr="00A367CF">
        <w:t>. «</w:t>
      </w:r>
      <w:r w:rsidR="003257EB" w:rsidRPr="00A367CF">
        <w:t xml:space="preserve"> </w:t>
      </w:r>
      <w:r w:rsidRPr="00A367CF">
        <w:rPr>
          <w:i/>
          <w:iCs/>
        </w:rPr>
        <w:t>C’est d’ailleurs ce qui ressort généralement de nos enquêtes auprès des exposants : les visiteurs sont des agriculteurs en quête de solutions à leurs problématiques quotidiennes.</w:t>
      </w:r>
      <w:r w:rsidR="003257EB" w:rsidRPr="00A367CF">
        <w:rPr>
          <w:i/>
          <w:iCs/>
        </w:rPr>
        <w:t xml:space="preserve"> </w:t>
      </w:r>
      <w:r w:rsidRPr="00A367CF">
        <w:t>»</w:t>
      </w:r>
    </w:p>
    <w:p w14:paraId="206575CB" w14:textId="77777777" w:rsidR="00695FC9" w:rsidRDefault="00695FC9">
      <w:pPr>
        <w:rPr>
          <w:sz w:val="28"/>
          <w:szCs w:val="28"/>
        </w:rPr>
      </w:pPr>
      <w:r>
        <w:rPr>
          <w:sz w:val="28"/>
          <w:szCs w:val="28"/>
        </w:rPr>
        <w:br w:type="page"/>
      </w:r>
    </w:p>
    <w:p w14:paraId="3800939B" w14:textId="5907DE60" w:rsidR="002F0301" w:rsidRPr="00A367CF" w:rsidRDefault="007638A1" w:rsidP="002F0301">
      <w:pPr>
        <w:pBdr>
          <w:bottom w:val="single" w:sz="4" w:space="1" w:color="auto"/>
        </w:pBdr>
        <w:rPr>
          <w:sz w:val="28"/>
          <w:szCs w:val="28"/>
        </w:rPr>
      </w:pPr>
      <w:r>
        <w:rPr>
          <w:sz w:val="28"/>
          <w:szCs w:val="28"/>
        </w:rPr>
        <w:lastRenderedPageBreak/>
        <w:t xml:space="preserve">UNE </w:t>
      </w:r>
      <w:r w:rsidR="00FD4C2A">
        <w:rPr>
          <w:sz w:val="28"/>
          <w:szCs w:val="28"/>
        </w:rPr>
        <w:t>É</w:t>
      </w:r>
      <w:r>
        <w:rPr>
          <w:sz w:val="28"/>
          <w:szCs w:val="28"/>
        </w:rPr>
        <w:t>DITION ANNIVERSAIRE</w:t>
      </w:r>
    </w:p>
    <w:p w14:paraId="0A1BD451" w14:textId="6A077F8A" w:rsidR="00806DCE" w:rsidRPr="00806DCE" w:rsidRDefault="00806DCE" w:rsidP="00806DCE">
      <w:pPr>
        <w:jc w:val="both"/>
      </w:pPr>
      <w:r w:rsidRPr="00806DCE">
        <w:t>Une édition anniversaire qui s’appuie sur les points forts du salon depuis 18 ans et présente aussi quelques nouveautés.</w:t>
      </w:r>
    </w:p>
    <w:p w14:paraId="34478E9A" w14:textId="01679D23" w:rsidR="002F0301" w:rsidRDefault="00F947D4" w:rsidP="003257EB">
      <w:pPr>
        <w:jc w:val="both"/>
      </w:pPr>
      <w:r w:rsidRPr="00806DCE">
        <w:t>Alors que l</w:t>
      </w:r>
      <w:r w:rsidR="002F0301" w:rsidRPr="00806DCE">
        <w:t xml:space="preserve">e changement climatique et </w:t>
      </w:r>
      <w:r w:rsidR="00710F8C">
        <w:t>les incertitudes économiques</w:t>
      </w:r>
      <w:r w:rsidR="002F0301" w:rsidRPr="00806DCE">
        <w:t xml:space="preserve"> impactent fortement le monde agricole</w:t>
      </w:r>
      <w:r w:rsidRPr="00806DCE">
        <w:t xml:space="preserve">, </w:t>
      </w:r>
      <w:r w:rsidR="00193211" w:rsidRPr="00FD4C2A">
        <w:rPr>
          <w:b/>
          <w:bCs/>
        </w:rPr>
        <w:t>proposer</w:t>
      </w:r>
      <w:r w:rsidRPr="00FD4C2A">
        <w:rPr>
          <w:b/>
          <w:bCs/>
        </w:rPr>
        <w:t xml:space="preserve"> des solutions</w:t>
      </w:r>
      <w:r w:rsidR="00193211" w:rsidRPr="00FD4C2A">
        <w:rPr>
          <w:b/>
          <w:bCs/>
        </w:rPr>
        <w:t xml:space="preserve"> qui répondent aux enjeux actuels</w:t>
      </w:r>
      <w:r w:rsidRPr="00FD4C2A">
        <w:rPr>
          <w:b/>
          <w:bCs/>
          <w:i/>
          <w:iCs/>
        </w:rPr>
        <w:t xml:space="preserve"> </w:t>
      </w:r>
      <w:r w:rsidRPr="00FD4C2A">
        <w:rPr>
          <w:b/>
          <w:bCs/>
        </w:rPr>
        <w:t xml:space="preserve">reste plus que jamais l’ADN de </w:t>
      </w:r>
      <w:proofErr w:type="spellStart"/>
      <w:r w:rsidRPr="00FD4C2A">
        <w:rPr>
          <w:b/>
          <w:bCs/>
        </w:rPr>
        <w:t>Tech&amp;Bio</w:t>
      </w:r>
      <w:proofErr w:type="spellEnd"/>
      <w:r w:rsidR="00806DCE" w:rsidRPr="00806DCE">
        <w:t xml:space="preserve">. </w:t>
      </w:r>
      <w:r w:rsidR="00806DCE" w:rsidRPr="00A367CF">
        <w:t>«</w:t>
      </w:r>
      <w:r w:rsidR="00806DCE" w:rsidRPr="00A367CF">
        <w:rPr>
          <w:i/>
          <w:iCs/>
        </w:rPr>
        <w:t xml:space="preserve"> </w:t>
      </w:r>
      <w:r w:rsidR="00FD4C2A">
        <w:rPr>
          <w:i/>
          <w:iCs/>
        </w:rPr>
        <w:t xml:space="preserve">Que les agriculteurs repartent avec des idées d’actions concrètes à mettre en place sur leur exploitation, des actions déjà expérimentées par d’autres agriculteurs. Ainsi, la prise de risque est minime </w:t>
      </w:r>
      <w:r w:rsidR="00806DCE" w:rsidRPr="00A367CF">
        <w:t>»</w:t>
      </w:r>
      <w:r w:rsidR="00806DCE">
        <w:rPr>
          <w:i/>
          <w:iCs/>
        </w:rPr>
        <w:t xml:space="preserve"> </w:t>
      </w:r>
      <w:r w:rsidR="00806DCE">
        <w:t xml:space="preserve">explique Mélanie BERANGER, </w:t>
      </w:r>
      <w:r w:rsidR="00FD4C2A">
        <w:t xml:space="preserve">responsable du service Productions végétales et animales </w:t>
      </w:r>
      <w:r w:rsidR="00806DCE">
        <w:t xml:space="preserve">à </w:t>
      </w:r>
      <w:r w:rsidR="00FD4C2A">
        <w:t xml:space="preserve">Chambre d’agriculture France et en charge de la programmation technique du salon </w:t>
      </w:r>
      <w:proofErr w:type="spellStart"/>
      <w:r w:rsidR="00FD4C2A">
        <w:t>Tech&amp;Bio</w:t>
      </w:r>
      <w:proofErr w:type="spellEnd"/>
      <w:r w:rsidR="00FD4C2A">
        <w:t xml:space="preserve">. </w:t>
      </w:r>
      <w:r w:rsidR="00FD4C2A" w:rsidRPr="00A367CF">
        <w:t>«</w:t>
      </w:r>
      <w:r w:rsidR="00FD4C2A" w:rsidRPr="00A367CF">
        <w:rPr>
          <w:i/>
          <w:iCs/>
        </w:rPr>
        <w:t xml:space="preserve"> </w:t>
      </w:r>
      <w:r w:rsidR="005213F1">
        <w:rPr>
          <w:i/>
          <w:iCs/>
        </w:rPr>
        <w:t>Ce qui fait l</w:t>
      </w:r>
      <w:r w:rsidR="00FD4C2A">
        <w:rPr>
          <w:i/>
          <w:iCs/>
        </w:rPr>
        <w:t xml:space="preserve">a force de notre salon </w:t>
      </w:r>
      <w:r w:rsidR="005213F1">
        <w:rPr>
          <w:i/>
          <w:iCs/>
        </w:rPr>
        <w:t>c’</w:t>
      </w:r>
      <w:r w:rsidR="00FD4C2A">
        <w:rPr>
          <w:i/>
          <w:iCs/>
        </w:rPr>
        <w:t xml:space="preserve">est </w:t>
      </w:r>
      <w:r w:rsidR="005213F1">
        <w:rPr>
          <w:i/>
          <w:iCs/>
        </w:rPr>
        <w:t xml:space="preserve">de proposer un contenu technique aussi riche, avec </w:t>
      </w:r>
      <w:r w:rsidR="00710F8C">
        <w:rPr>
          <w:i/>
          <w:iCs/>
        </w:rPr>
        <w:t>autant de</w:t>
      </w:r>
      <w:r w:rsidR="005213F1">
        <w:rPr>
          <w:i/>
          <w:iCs/>
        </w:rPr>
        <w:t xml:space="preserve"> conférences, ateliers et démonstrations, et plus de 500 experts mobilisés. </w:t>
      </w:r>
      <w:r w:rsidR="00FD4C2A" w:rsidRPr="00A367CF">
        <w:t>»</w:t>
      </w:r>
    </w:p>
    <w:p w14:paraId="363C56F1" w14:textId="2272CAD4" w:rsidR="00710F8C" w:rsidRPr="00806DCE" w:rsidRDefault="00710F8C" w:rsidP="003257EB">
      <w:pPr>
        <w:jc w:val="both"/>
        <w:rPr>
          <w:i/>
          <w:iCs/>
        </w:rPr>
      </w:pPr>
      <w:r>
        <w:t>Cette année plus que jamais, l’accent est mis sur l’innovation</w:t>
      </w:r>
      <w:r w:rsidR="00F12483">
        <w:t>. Et si cette 10</w:t>
      </w:r>
      <w:r w:rsidR="00F12483" w:rsidRPr="00F12483">
        <w:rPr>
          <w:vertAlign w:val="superscript"/>
        </w:rPr>
        <w:t>ème</w:t>
      </w:r>
      <w:r w:rsidR="00F12483">
        <w:t xml:space="preserve"> édition sera l’occasion de revenir sur les grands moments et innovations qui auront marqué </w:t>
      </w:r>
      <w:proofErr w:type="spellStart"/>
      <w:r w:rsidR="00F12483">
        <w:t>Tech&amp;bio</w:t>
      </w:r>
      <w:proofErr w:type="spellEnd"/>
      <w:r w:rsidR="00F12483">
        <w:t>, c</w:t>
      </w:r>
      <w:r w:rsidR="00DB126B">
        <w:t xml:space="preserve">’est également le moment choisi pour lancer un nouveau concours, qui </w:t>
      </w:r>
      <w:r w:rsidR="0044368E">
        <w:t xml:space="preserve">vise à mettre </w:t>
      </w:r>
      <w:r w:rsidR="00DB126B">
        <w:t xml:space="preserve">en lumière les acteurs agricoles qui </w:t>
      </w:r>
      <w:r w:rsidR="0044368E">
        <w:t>mettent en place</w:t>
      </w:r>
      <w:r w:rsidR="00DB126B">
        <w:t xml:space="preserve"> des pratiques innovantes et participent au développement de l’agriculture de demain.</w:t>
      </w:r>
    </w:p>
    <w:p w14:paraId="5FCD39F8" w14:textId="77777777" w:rsidR="00695FC9" w:rsidRDefault="00695FC9" w:rsidP="002F0301">
      <w:pPr>
        <w:pBdr>
          <w:bottom w:val="single" w:sz="4" w:space="1" w:color="auto"/>
        </w:pBdr>
        <w:rPr>
          <w:sz w:val="28"/>
          <w:szCs w:val="28"/>
        </w:rPr>
      </w:pPr>
    </w:p>
    <w:p w14:paraId="22FF2F9B" w14:textId="7DD497B7" w:rsidR="002F0301" w:rsidRPr="002F0301" w:rsidRDefault="002F0301" w:rsidP="002F0301">
      <w:pPr>
        <w:pBdr>
          <w:bottom w:val="single" w:sz="4" w:space="1" w:color="auto"/>
        </w:pBdr>
        <w:rPr>
          <w:sz w:val="28"/>
          <w:szCs w:val="28"/>
        </w:rPr>
      </w:pPr>
      <w:r w:rsidRPr="002F0301">
        <w:rPr>
          <w:sz w:val="28"/>
          <w:szCs w:val="28"/>
        </w:rPr>
        <w:t>LES TEMPS FORTS</w:t>
      </w:r>
    </w:p>
    <w:p w14:paraId="76BEF4A1" w14:textId="63F67C01" w:rsidR="002F0301" w:rsidRPr="002F0301" w:rsidRDefault="002F0301" w:rsidP="002F0301">
      <w:pPr>
        <w:pStyle w:val="Paragraphedeliste"/>
        <w:numPr>
          <w:ilvl w:val="0"/>
          <w:numId w:val="2"/>
        </w:numPr>
        <w:rPr>
          <w:b/>
          <w:bCs/>
        </w:rPr>
      </w:pPr>
      <w:r w:rsidRPr="002F0301">
        <w:rPr>
          <w:b/>
          <w:bCs/>
        </w:rPr>
        <w:t xml:space="preserve">Les </w:t>
      </w:r>
      <w:r w:rsidR="00A367CF">
        <w:rPr>
          <w:b/>
          <w:bCs/>
        </w:rPr>
        <w:t>Éclaireurs – Prix de l’innovation</w:t>
      </w:r>
      <w:r w:rsidR="00260FDF">
        <w:rPr>
          <w:b/>
          <w:bCs/>
        </w:rPr>
        <w:t xml:space="preserve"> bio et durable</w:t>
      </w:r>
    </w:p>
    <w:p w14:paraId="45EA9756" w14:textId="6B6C7C8D" w:rsidR="002F0301" w:rsidRPr="002F0301" w:rsidRDefault="00AC6D27" w:rsidP="00A367CF">
      <w:pPr>
        <w:jc w:val="both"/>
      </w:pPr>
      <w:r w:rsidRPr="00260FDF">
        <w:rPr>
          <w:b/>
          <w:bCs/>
        </w:rPr>
        <w:t>« Révélons les acteurs du changement agricole »</w:t>
      </w:r>
      <w:r>
        <w:t xml:space="preserve">. </w:t>
      </w:r>
      <w:r w:rsidR="002F0301" w:rsidRPr="002F0301">
        <w:t xml:space="preserve">En partenariat avec </w:t>
      </w:r>
      <w:r w:rsidR="00A367CF">
        <w:t xml:space="preserve">la </w:t>
      </w:r>
      <w:r w:rsidR="002F0301" w:rsidRPr="002F0301">
        <w:t xml:space="preserve">CNR, </w:t>
      </w:r>
      <w:r w:rsidR="00260FDF">
        <w:t xml:space="preserve">les Éclaireurs visent à récompenser des agriculteurs bio qui, par leurs pratiques innovantes, contribuent à la transformation de l’agriculture vers des modèles plus durables, </w:t>
      </w:r>
      <w:r w:rsidR="00806DCE">
        <w:t>et</w:t>
      </w:r>
      <w:r w:rsidR="00260FDF">
        <w:t xml:space="preserve"> apportent des solutions concrètes aux défis actuels. 4 catégories : innovation technologique, innovation agroécologique, innovation sociale et solidaire, innovation internationale. Remise des prix lors du salon </w:t>
      </w:r>
      <w:proofErr w:type="spellStart"/>
      <w:r w:rsidR="00260FDF">
        <w:t>Tech&amp;Bio</w:t>
      </w:r>
      <w:proofErr w:type="spellEnd"/>
      <w:r w:rsidR="00260FDF">
        <w:t>.</w:t>
      </w:r>
    </w:p>
    <w:p w14:paraId="20504EAB" w14:textId="680A9E90" w:rsidR="002F0301" w:rsidRPr="002F0301" w:rsidRDefault="002F0301" w:rsidP="002F0301">
      <w:pPr>
        <w:pStyle w:val="Paragraphedeliste"/>
        <w:numPr>
          <w:ilvl w:val="0"/>
          <w:numId w:val="2"/>
        </w:numPr>
        <w:rPr>
          <w:b/>
          <w:bCs/>
        </w:rPr>
      </w:pPr>
      <w:r w:rsidRPr="002F0301">
        <w:rPr>
          <w:b/>
          <w:bCs/>
        </w:rPr>
        <w:t xml:space="preserve">L’Espace </w:t>
      </w:r>
      <w:proofErr w:type="spellStart"/>
      <w:r w:rsidR="00A367CF">
        <w:rPr>
          <w:b/>
          <w:bCs/>
        </w:rPr>
        <w:t>Sourcing</w:t>
      </w:r>
      <w:proofErr w:type="spellEnd"/>
      <w:r w:rsidR="00A367CF">
        <w:rPr>
          <w:b/>
          <w:bCs/>
        </w:rPr>
        <w:t xml:space="preserve"> &amp; débouchés</w:t>
      </w:r>
      <w:r w:rsidR="00193211">
        <w:rPr>
          <w:b/>
          <w:bCs/>
        </w:rPr>
        <w:t xml:space="preserve">, le </w:t>
      </w:r>
      <w:r w:rsidR="00193211" w:rsidRPr="00260FDF">
        <w:rPr>
          <w:b/>
          <w:bCs/>
        </w:rPr>
        <w:t>pôle business du salon</w:t>
      </w:r>
      <w:r w:rsidR="00193211">
        <w:t>.</w:t>
      </w:r>
    </w:p>
    <w:p w14:paraId="22709876" w14:textId="16161404" w:rsidR="002F0301" w:rsidRPr="002F0301" w:rsidRDefault="002F0301" w:rsidP="00A367CF">
      <w:pPr>
        <w:jc w:val="both"/>
      </w:pPr>
      <w:r w:rsidRPr="002F0301">
        <w:t>En partenariat avec le Cluster Bio</w:t>
      </w:r>
      <w:r w:rsidR="00B77180">
        <w:t xml:space="preserve"> et </w:t>
      </w:r>
      <w:proofErr w:type="spellStart"/>
      <w:r w:rsidR="00B77180">
        <w:t>Synabio</w:t>
      </w:r>
      <w:proofErr w:type="spellEnd"/>
      <w:r w:rsidRPr="002F0301">
        <w:t xml:space="preserve">, cet espace </w:t>
      </w:r>
      <w:r w:rsidR="00A367CF">
        <w:t>est</w:t>
      </w:r>
      <w:r w:rsidRPr="002F0301">
        <w:t xml:space="preserve"> </w:t>
      </w:r>
      <w:r w:rsidR="0034507B">
        <w:t>u</w:t>
      </w:r>
      <w:r w:rsidR="00083C00">
        <w:t>n lieu d’échange et de rencontre privilégié pour nouer de nouveaux partenariats, trouver de nouveaux fournisseurs et créer des filières bio locales.</w:t>
      </w:r>
    </w:p>
    <w:p w14:paraId="54959B77" w14:textId="77777777" w:rsidR="002F0301" w:rsidRPr="002F0301" w:rsidRDefault="002F0301" w:rsidP="002F0301">
      <w:pPr>
        <w:pStyle w:val="Paragraphedeliste"/>
        <w:numPr>
          <w:ilvl w:val="0"/>
          <w:numId w:val="2"/>
        </w:numPr>
        <w:rPr>
          <w:b/>
          <w:bCs/>
        </w:rPr>
      </w:pPr>
      <w:r w:rsidRPr="002F0301">
        <w:rPr>
          <w:b/>
          <w:bCs/>
        </w:rPr>
        <w:t>Le Job dating</w:t>
      </w:r>
    </w:p>
    <w:p w14:paraId="1EC50058" w14:textId="2DD9C8DF" w:rsidR="002F0301" w:rsidRPr="002F0301" w:rsidRDefault="002F0301" w:rsidP="00A367CF">
      <w:pPr>
        <w:jc w:val="both"/>
      </w:pPr>
      <w:r w:rsidRPr="002F0301">
        <w:t xml:space="preserve">En partenariat avec le Crédit Mutuel et </w:t>
      </w:r>
      <w:r w:rsidR="0034507B" w:rsidRPr="002F0301">
        <w:t>l’A</w:t>
      </w:r>
      <w:r w:rsidR="0034507B">
        <w:t>PECITA</w:t>
      </w:r>
      <w:r w:rsidRPr="002F0301">
        <w:t>,</w:t>
      </w:r>
      <w:r>
        <w:t xml:space="preserve"> </w:t>
      </w:r>
      <w:r w:rsidRPr="002F0301">
        <w:t>l’espace Job dating permet aux</w:t>
      </w:r>
      <w:r>
        <w:t xml:space="preserve"> </w:t>
      </w:r>
      <w:r w:rsidRPr="002F0301">
        <w:t>personnes recherchant un emploi dans le milieu</w:t>
      </w:r>
      <w:r>
        <w:t xml:space="preserve"> </w:t>
      </w:r>
      <w:r w:rsidRPr="002F0301">
        <w:t xml:space="preserve">agricole de découvrir des offres </w:t>
      </w:r>
      <w:r w:rsidRPr="002F0301">
        <w:lastRenderedPageBreak/>
        <w:t xml:space="preserve">concrètes </w:t>
      </w:r>
      <w:r>
        <w:t xml:space="preserve">à </w:t>
      </w:r>
      <w:r w:rsidRPr="002F0301">
        <w:t>pourvoir. Pour les employeurs, c’est l’opportunité</w:t>
      </w:r>
      <w:r>
        <w:t xml:space="preserve"> </w:t>
      </w:r>
      <w:r w:rsidRPr="002F0301">
        <w:t>de rencontrer des salariés potentiels</w:t>
      </w:r>
      <w:r w:rsidR="00A367CF">
        <w:t>,</w:t>
      </w:r>
      <w:r w:rsidRPr="002F0301">
        <w:t xml:space="preserve"> disponibles et</w:t>
      </w:r>
      <w:r>
        <w:t xml:space="preserve"> </w:t>
      </w:r>
      <w:r w:rsidRPr="002F0301">
        <w:t>qualifiés.</w:t>
      </w:r>
    </w:p>
    <w:p w14:paraId="06AAF6A2" w14:textId="7E7FDA55" w:rsidR="002F0301" w:rsidRPr="002F0301" w:rsidRDefault="002F0301" w:rsidP="002F0301">
      <w:pPr>
        <w:pStyle w:val="Paragraphedeliste"/>
        <w:numPr>
          <w:ilvl w:val="0"/>
          <w:numId w:val="2"/>
        </w:numPr>
        <w:rPr>
          <w:b/>
          <w:bCs/>
        </w:rPr>
      </w:pPr>
      <w:r w:rsidRPr="002F0301">
        <w:rPr>
          <w:b/>
          <w:bCs/>
        </w:rPr>
        <w:t>Osez la bio</w:t>
      </w:r>
      <w:r>
        <w:rPr>
          <w:b/>
          <w:bCs/>
        </w:rPr>
        <w:t>, par les Chambres d’agriculture</w:t>
      </w:r>
    </w:p>
    <w:p w14:paraId="3FF6698E" w14:textId="481A5AB9" w:rsidR="002F0301" w:rsidRPr="002F0301" w:rsidRDefault="002F0301" w:rsidP="00A367CF">
      <w:pPr>
        <w:jc w:val="both"/>
      </w:pPr>
      <w:r w:rsidRPr="00260FDF">
        <w:rPr>
          <w:b/>
          <w:bCs/>
        </w:rPr>
        <w:t>Installation, transmission, conversion</w:t>
      </w:r>
      <w:r w:rsidRPr="002F0301">
        <w:t xml:space="preserve"> : les experts</w:t>
      </w:r>
      <w:r>
        <w:t xml:space="preserve"> </w:t>
      </w:r>
      <w:r w:rsidRPr="002F0301">
        <w:t xml:space="preserve">des Chambres d’agriculture </w:t>
      </w:r>
      <w:r w:rsidR="00A367CF">
        <w:t>accueillent</w:t>
      </w:r>
      <w:r w:rsidRPr="002F0301">
        <w:t xml:space="preserve"> les visiteurs</w:t>
      </w:r>
      <w:r>
        <w:t xml:space="preserve"> </w:t>
      </w:r>
      <w:r w:rsidR="00A367CF">
        <w:t xml:space="preserve">et les </w:t>
      </w:r>
      <w:r w:rsidR="00AC6D27">
        <w:t>accompagnent</w:t>
      </w:r>
      <w:r w:rsidR="00A367CF">
        <w:t xml:space="preserve"> </w:t>
      </w:r>
      <w:r w:rsidRPr="002F0301">
        <w:t xml:space="preserve">dans </w:t>
      </w:r>
      <w:r w:rsidR="00260FDF">
        <w:t>toutes les étapes de leurs projets</w:t>
      </w:r>
      <w:r w:rsidR="00A367CF">
        <w:t>. Retrouvez-les sur leur stand,</w:t>
      </w:r>
      <w:r w:rsidRPr="002F0301">
        <w:t xml:space="preserve"> au sein du</w:t>
      </w:r>
      <w:r>
        <w:t xml:space="preserve"> </w:t>
      </w:r>
      <w:r w:rsidRPr="002F0301">
        <w:t>pavillon des Chambres.</w:t>
      </w:r>
    </w:p>
    <w:p w14:paraId="6B3C4BBE" w14:textId="72D8F3FA" w:rsidR="002F0301" w:rsidRPr="002F0301" w:rsidRDefault="00710F8C" w:rsidP="002F0301">
      <w:pPr>
        <w:pStyle w:val="Paragraphedeliste"/>
        <w:numPr>
          <w:ilvl w:val="0"/>
          <w:numId w:val="2"/>
        </w:numPr>
        <w:rPr>
          <w:b/>
          <w:bCs/>
        </w:rPr>
      </w:pPr>
      <w:r>
        <w:rPr>
          <w:b/>
          <w:bCs/>
        </w:rPr>
        <w:t>Les rencontres</w:t>
      </w:r>
      <w:r w:rsidR="002F0301" w:rsidRPr="002F0301">
        <w:rPr>
          <w:b/>
          <w:bCs/>
        </w:rPr>
        <w:t xml:space="preserve"> Filières et Marchés bio</w:t>
      </w:r>
    </w:p>
    <w:p w14:paraId="0F197404" w14:textId="7A71F498" w:rsidR="00AC6D27" w:rsidRDefault="00AC6D27" w:rsidP="00AC6D27">
      <w:pPr>
        <w:jc w:val="both"/>
      </w:pPr>
      <w:r w:rsidRPr="00AC6D27">
        <w:rPr>
          <w:b/>
          <w:bCs/>
        </w:rPr>
        <w:sym w:font="Wingdings" w:char="F0E0"/>
      </w:r>
      <w:r>
        <w:rPr>
          <w:b/>
          <w:bCs/>
        </w:rPr>
        <w:t xml:space="preserve"> </w:t>
      </w:r>
      <w:r w:rsidRPr="00AC6D27">
        <w:rPr>
          <w:b/>
          <w:bCs/>
        </w:rPr>
        <w:t>Situation actuelle du marché bio et perspectives</w:t>
      </w:r>
      <w:r>
        <w:rPr>
          <w:b/>
          <w:bCs/>
        </w:rPr>
        <w:t xml:space="preserve">. </w:t>
      </w:r>
      <w:r w:rsidRPr="00AC6D27">
        <w:t>L'après-midi du 24 septembre, plusieurs experts nationaux animeront un temps d'échanges sur l'état des marchés bio, qui sera suivi par une présentation d'initiatives enthousiasmantes portées par des acteurs agricoles, sur différentes filières !</w:t>
      </w:r>
    </w:p>
    <w:p w14:paraId="0E128AC6" w14:textId="5192FDA5" w:rsidR="002F0301" w:rsidRPr="00AC6D27" w:rsidRDefault="002F0301" w:rsidP="00AC6D27">
      <w:pPr>
        <w:pStyle w:val="Paragraphedeliste"/>
        <w:numPr>
          <w:ilvl w:val="0"/>
          <w:numId w:val="2"/>
        </w:numPr>
        <w:rPr>
          <w:b/>
          <w:bCs/>
        </w:rPr>
      </w:pPr>
      <w:r w:rsidRPr="00AC6D27">
        <w:rPr>
          <w:b/>
          <w:bCs/>
        </w:rPr>
        <w:t>La Journée des Collectivités</w:t>
      </w:r>
    </w:p>
    <w:p w14:paraId="5B354A99" w14:textId="3EA10E56" w:rsidR="002F0301" w:rsidRDefault="00AC6D27" w:rsidP="00AC6D27">
      <w:pPr>
        <w:jc w:val="both"/>
      </w:pPr>
      <w:r w:rsidRPr="00AC6D27">
        <w:rPr>
          <w:b/>
          <w:bCs/>
        </w:rPr>
        <w:sym w:font="Wingdings" w:char="F0E0"/>
      </w:r>
      <w:r>
        <w:rPr>
          <w:b/>
          <w:bCs/>
        </w:rPr>
        <w:t xml:space="preserve"> </w:t>
      </w:r>
      <w:r w:rsidRPr="00AC6D27">
        <w:rPr>
          <w:b/>
          <w:bCs/>
        </w:rPr>
        <w:t xml:space="preserve">Accompagner le changement de pratiques, jouer un rôle clé dans la structuration de filières et soutenir les revenus des agriculteurs bio. </w:t>
      </w:r>
      <w:r w:rsidRPr="00AC6D27">
        <w:t>La journée du 25 septembre, une matinée d'échanges et d'ateliers suivie d'un parcours thématique autour de l'agriculture biologique apporteront aux élus et agents de collectivités, exemples, solutions et perspectives.</w:t>
      </w:r>
    </w:p>
    <w:p w14:paraId="23B55041" w14:textId="77777777" w:rsidR="00695FC9" w:rsidRDefault="00695FC9" w:rsidP="002F0301">
      <w:pPr>
        <w:pBdr>
          <w:bottom w:val="single" w:sz="4" w:space="1" w:color="auto"/>
        </w:pBdr>
        <w:rPr>
          <w:sz w:val="28"/>
          <w:szCs w:val="28"/>
        </w:rPr>
      </w:pPr>
    </w:p>
    <w:p w14:paraId="171EBC2A" w14:textId="4910C729" w:rsidR="002F0301" w:rsidRPr="002F0301" w:rsidRDefault="002F0301" w:rsidP="002F0301">
      <w:pPr>
        <w:pBdr>
          <w:bottom w:val="single" w:sz="4" w:space="1" w:color="auto"/>
        </w:pBdr>
        <w:rPr>
          <w:sz w:val="28"/>
          <w:szCs w:val="28"/>
        </w:rPr>
      </w:pPr>
      <w:r w:rsidRPr="002F0301">
        <w:rPr>
          <w:sz w:val="28"/>
          <w:szCs w:val="28"/>
        </w:rPr>
        <w:t>EN QUELQUES CHIFFRES :</w:t>
      </w:r>
    </w:p>
    <w:p w14:paraId="44DD0F8D" w14:textId="5432553A" w:rsidR="002F0301" w:rsidRPr="002F0301" w:rsidRDefault="002F0301" w:rsidP="002F0301">
      <w:pPr>
        <w:pStyle w:val="Paragraphedeliste"/>
        <w:numPr>
          <w:ilvl w:val="0"/>
          <w:numId w:val="1"/>
        </w:numPr>
        <w:rPr>
          <w:b/>
          <w:bCs/>
        </w:rPr>
      </w:pPr>
      <w:r w:rsidRPr="002F0301">
        <w:rPr>
          <w:b/>
          <w:bCs/>
        </w:rPr>
        <w:t>Créé en 2007</w:t>
      </w:r>
      <w:r>
        <w:rPr>
          <w:b/>
          <w:bCs/>
        </w:rPr>
        <w:t> :</w:t>
      </w:r>
      <w:r w:rsidR="003257EB">
        <w:rPr>
          <w:b/>
          <w:bCs/>
        </w:rPr>
        <w:t xml:space="preserve"> </w:t>
      </w:r>
      <w:r w:rsidRPr="002F0301">
        <w:t>1</w:t>
      </w:r>
      <w:r w:rsidR="003257EB">
        <w:t>8</w:t>
      </w:r>
      <w:r w:rsidRPr="002F0301">
        <w:t xml:space="preserve"> ans d’expertise et d’influence</w:t>
      </w:r>
    </w:p>
    <w:p w14:paraId="57812FCC" w14:textId="77777777" w:rsidR="002F0301" w:rsidRPr="002F0301" w:rsidRDefault="002F0301" w:rsidP="002F0301">
      <w:pPr>
        <w:pStyle w:val="Paragraphedeliste"/>
        <w:numPr>
          <w:ilvl w:val="0"/>
          <w:numId w:val="1"/>
        </w:numPr>
        <w:rPr>
          <w:b/>
          <w:bCs/>
        </w:rPr>
      </w:pPr>
      <w:r w:rsidRPr="002F0301">
        <w:rPr>
          <w:b/>
          <w:bCs/>
        </w:rPr>
        <w:t>18 hectares cultivés en bio</w:t>
      </w:r>
      <w:r>
        <w:rPr>
          <w:b/>
          <w:bCs/>
        </w:rPr>
        <w:t xml:space="preserve"> </w:t>
      </w:r>
      <w:r w:rsidRPr="002F0301">
        <w:t>dédiés aux démonstrations</w:t>
      </w:r>
    </w:p>
    <w:p w14:paraId="64D0C47A" w14:textId="77777777" w:rsidR="002F0301" w:rsidRPr="002F0301" w:rsidRDefault="002F0301" w:rsidP="002F0301">
      <w:pPr>
        <w:pStyle w:val="Paragraphedeliste"/>
        <w:numPr>
          <w:ilvl w:val="0"/>
          <w:numId w:val="1"/>
        </w:numPr>
        <w:rPr>
          <w:b/>
          <w:bCs/>
        </w:rPr>
      </w:pPr>
      <w:r w:rsidRPr="002F0301">
        <w:rPr>
          <w:b/>
          <w:bCs/>
        </w:rPr>
        <w:t>500 conseillers experts</w:t>
      </w:r>
      <w:r>
        <w:rPr>
          <w:b/>
          <w:bCs/>
        </w:rPr>
        <w:t xml:space="preserve"> </w:t>
      </w:r>
      <w:r w:rsidRPr="002F0301">
        <w:t>de différents réseaux et des Chambres</w:t>
      </w:r>
      <w:r>
        <w:t xml:space="preserve"> </w:t>
      </w:r>
      <w:r w:rsidRPr="002F0301">
        <w:t>d’agriculture</w:t>
      </w:r>
    </w:p>
    <w:p w14:paraId="023095FD" w14:textId="77777777" w:rsidR="002F0301" w:rsidRPr="002F0301" w:rsidRDefault="002F0301" w:rsidP="002F0301">
      <w:pPr>
        <w:pStyle w:val="Paragraphedeliste"/>
        <w:numPr>
          <w:ilvl w:val="0"/>
          <w:numId w:val="1"/>
        </w:numPr>
        <w:rPr>
          <w:b/>
          <w:bCs/>
        </w:rPr>
      </w:pPr>
      <w:r w:rsidRPr="002F0301">
        <w:rPr>
          <w:b/>
          <w:bCs/>
        </w:rPr>
        <w:t>70 conférences</w:t>
      </w:r>
      <w:r>
        <w:rPr>
          <w:b/>
          <w:bCs/>
        </w:rPr>
        <w:t xml:space="preserve"> </w:t>
      </w:r>
      <w:r w:rsidRPr="002F0301">
        <w:t>incontournables pour préparer l’avenir</w:t>
      </w:r>
    </w:p>
    <w:p w14:paraId="428840D1" w14:textId="560791A1" w:rsidR="002F0301" w:rsidRPr="002F0301" w:rsidRDefault="002F0301" w:rsidP="002F0301">
      <w:pPr>
        <w:pStyle w:val="Paragraphedeliste"/>
        <w:numPr>
          <w:ilvl w:val="0"/>
          <w:numId w:val="1"/>
        </w:numPr>
        <w:rPr>
          <w:b/>
          <w:bCs/>
        </w:rPr>
      </w:pPr>
      <w:r w:rsidRPr="002F0301">
        <w:rPr>
          <w:b/>
          <w:bCs/>
        </w:rPr>
        <w:t>120 démonstrations</w:t>
      </w:r>
      <w:r>
        <w:rPr>
          <w:b/>
          <w:bCs/>
        </w:rPr>
        <w:t xml:space="preserve"> </w:t>
      </w:r>
      <w:r w:rsidRPr="002F0301">
        <w:rPr>
          <w:b/>
          <w:bCs/>
        </w:rPr>
        <w:t>et ateliers techniques</w:t>
      </w:r>
      <w:r>
        <w:rPr>
          <w:b/>
          <w:bCs/>
        </w:rPr>
        <w:t> </w:t>
      </w:r>
      <w:r w:rsidRPr="003257EB">
        <w:t xml:space="preserve">: </w:t>
      </w:r>
      <w:r w:rsidR="003257EB" w:rsidRPr="003257EB">
        <w:t>la</w:t>
      </w:r>
      <w:r>
        <w:rPr>
          <w:b/>
          <w:bCs/>
        </w:rPr>
        <w:t xml:space="preserve"> </w:t>
      </w:r>
      <w:r w:rsidRPr="002F0301">
        <w:t>preuve par l’exemple</w:t>
      </w:r>
    </w:p>
    <w:p w14:paraId="0B0B8CF3" w14:textId="77777777" w:rsidR="002F0301" w:rsidRPr="002F0301" w:rsidRDefault="002F0301" w:rsidP="002F0301">
      <w:pPr>
        <w:pStyle w:val="Paragraphedeliste"/>
        <w:numPr>
          <w:ilvl w:val="0"/>
          <w:numId w:val="1"/>
        </w:numPr>
        <w:rPr>
          <w:b/>
          <w:bCs/>
        </w:rPr>
      </w:pPr>
      <w:r w:rsidRPr="002F0301">
        <w:rPr>
          <w:b/>
          <w:bCs/>
        </w:rPr>
        <w:t>375 exposants</w:t>
      </w:r>
      <w:r>
        <w:rPr>
          <w:b/>
          <w:bCs/>
        </w:rPr>
        <w:t> </w:t>
      </w:r>
      <w:r w:rsidRPr="003257EB">
        <w:t>: d</w:t>
      </w:r>
      <w:r w:rsidRPr="002F0301">
        <w:t>e l’amont à l’aval</w:t>
      </w:r>
    </w:p>
    <w:p w14:paraId="5587EE41" w14:textId="5CADFBD6" w:rsidR="002F0301" w:rsidRPr="002F0301" w:rsidRDefault="002F0301" w:rsidP="002F0301">
      <w:pPr>
        <w:pStyle w:val="Paragraphedeliste"/>
        <w:numPr>
          <w:ilvl w:val="0"/>
          <w:numId w:val="1"/>
        </w:numPr>
        <w:rPr>
          <w:b/>
          <w:bCs/>
        </w:rPr>
      </w:pPr>
      <w:r w:rsidRPr="002F0301">
        <w:rPr>
          <w:b/>
          <w:bCs/>
        </w:rPr>
        <w:t xml:space="preserve">100% des </w:t>
      </w:r>
      <w:r w:rsidR="00193211">
        <w:rPr>
          <w:b/>
          <w:bCs/>
        </w:rPr>
        <w:t>filières</w:t>
      </w:r>
      <w:r>
        <w:rPr>
          <w:b/>
          <w:bCs/>
        </w:rPr>
        <w:t xml:space="preserve"> </w:t>
      </w:r>
      <w:r w:rsidRPr="002F0301">
        <w:rPr>
          <w:b/>
          <w:bCs/>
        </w:rPr>
        <w:t>représentées</w:t>
      </w:r>
      <w:r>
        <w:rPr>
          <w:b/>
          <w:bCs/>
        </w:rPr>
        <w:t> </w:t>
      </w:r>
      <w:r w:rsidRPr="003257EB">
        <w:t>: tous</w:t>
      </w:r>
      <w:r w:rsidRPr="002F0301">
        <w:t xml:space="preserve"> les végétaux, tous les animaux !</w:t>
      </w:r>
    </w:p>
    <w:sectPr w:rsidR="002F0301" w:rsidRPr="002F0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08D8"/>
    <w:multiLevelType w:val="hybridMultilevel"/>
    <w:tmpl w:val="FE187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B278B8"/>
    <w:multiLevelType w:val="hybridMultilevel"/>
    <w:tmpl w:val="3FECB7CA"/>
    <w:lvl w:ilvl="0" w:tplc="D5025BE2">
      <w:start w:val="23"/>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D37577"/>
    <w:multiLevelType w:val="hybridMultilevel"/>
    <w:tmpl w:val="24C2A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2321900">
    <w:abstractNumId w:val="0"/>
  </w:num>
  <w:num w:numId="2" w16cid:durableId="1418089732">
    <w:abstractNumId w:val="2"/>
  </w:num>
  <w:num w:numId="3" w16cid:durableId="61417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01"/>
    <w:rsid w:val="0007309F"/>
    <w:rsid w:val="00083C00"/>
    <w:rsid w:val="000C75FB"/>
    <w:rsid w:val="00193211"/>
    <w:rsid w:val="001C38CC"/>
    <w:rsid w:val="001C485B"/>
    <w:rsid w:val="00260FDF"/>
    <w:rsid w:val="002975FA"/>
    <w:rsid w:val="002F0301"/>
    <w:rsid w:val="003257EB"/>
    <w:rsid w:val="0034507B"/>
    <w:rsid w:val="004006A8"/>
    <w:rsid w:val="0044368E"/>
    <w:rsid w:val="005213F1"/>
    <w:rsid w:val="005D5B37"/>
    <w:rsid w:val="00695FC9"/>
    <w:rsid w:val="006E1FFA"/>
    <w:rsid w:val="00710F8C"/>
    <w:rsid w:val="007638A1"/>
    <w:rsid w:val="007F30BD"/>
    <w:rsid w:val="00806DCE"/>
    <w:rsid w:val="00843752"/>
    <w:rsid w:val="008F66EE"/>
    <w:rsid w:val="00911C58"/>
    <w:rsid w:val="009C4FED"/>
    <w:rsid w:val="009D6D20"/>
    <w:rsid w:val="00A367CF"/>
    <w:rsid w:val="00AA03B6"/>
    <w:rsid w:val="00AC6D27"/>
    <w:rsid w:val="00B77180"/>
    <w:rsid w:val="00C13FC0"/>
    <w:rsid w:val="00DA016B"/>
    <w:rsid w:val="00DB126B"/>
    <w:rsid w:val="00E40CCA"/>
    <w:rsid w:val="00ED1974"/>
    <w:rsid w:val="00F12483"/>
    <w:rsid w:val="00F412DB"/>
    <w:rsid w:val="00F947D4"/>
    <w:rsid w:val="00FD4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1098"/>
  <w15:chartTrackingRefBased/>
  <w15:docId w15:val="{7B8A9EF8-2A83-4E27-A75C-997BEC17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0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0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03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03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03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03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03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03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03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03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03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03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03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03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03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03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03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0301"/>
    <w:rPr>
      <w:rFonts w:eastAsiaTheme="majorEastAsia" w:cstheme="majorBidi"/>
      <w:color w:val="272727" w:themeColor="text1" w:themeTint="D8"/>
    </w:rPr>
  </w:style>
  <w:style w:type="paragraph" w:styleId="Titre">
    <w:name w:val="Title"/>
    <w:basedOn w:val="Normal"/>
    <w:next w:val="Normal"/>
    <w:link w:val="TitreCar"/>
    <w:uiPriority w:val="10"/>
    <w:qFormat/>
    <w:rsid w:val="002F0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03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03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03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0301"/>
    <w:pPr>
      <w:spacing w:before="160"/>
      <w:jc w:val="center"/>
    </w:pPr>
    <w:rPr>
      <w:i/>
      <w:iCs/>
      <w:color w:val="404040" w:themeColor="text1" w:themeTint="BF"/>
    </w:rPr>
  </w:style>
  <w:style w:type="character" w:customStyle="1" w:styleId="CitationCar">
    <w:name w:val="Citation Car"/>
    <w:basedOn w:val="Policepardfaut"/>
    <w:link w:val="Citation"/>
    <w:uiPriority w:val="29"/>
    <w:rsid w:val="002F0301"/>
    <w:rPr>
      <w:i/>
      <w:iCs/>
      <w:color w:val="404040" w:themeColor="text1" w:themeTint="BF"/>
    </w:rPr>
  </w:style>
  <w:style w:type="paragraph" w:styleId="Paragraphedeliste">
    <w:name w:val="List Paragraph"/>
    <w:basedOn w:val="Normal"/>
    <w:uiPriority w:val="34"/>
    <w:qFormat/>
    <w:rsid w:val="002F0301"/>
    <w:pPr>
      <w:ind w:left="720"/>
      <w:contextualSpacing/>
    </w:pPr>
  </w:style>
  <w:style w:type="character" w:styleId="Accentuationintense">
    <w:name w:val="Intense Emphasis"/>
    <w:basedOn w:val="Policepardfaut"/>
    <w:uiPriority w:val="21"/>
    <w:qFormat/>
    <w:rsid w:val="002F0301"/>
    <w:rPr>
      <w:i/>
      <w:iCs/>
      <w:color w:val="0F4761" w:themeColor="accent1" w:themeShade="BF"/>
    </w:rPr>
  </w:style>
  <w:style w:type="paragraph" w:styleId="Citationintense">
    <w:name w:val="Intense Quote"/>
    <w:basedOn w:val="Normal"/>
    <w:next w:val="Normal"/>
    <w:link w:val="CitationintenseCar"/>
    <w:uiPriority w:val="30"/>
    <w:qFormat/>
    <w:rsid w:val="002F0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0301"/>
    <w:rPr>
      <w:i/>
      <w:iCs/>
      <w:color w:val="0F4761" w:themeColor="accent1" w:themeShade="BF"/>
    </w:rPr>
  </w:style>
  <w:style w:type="character" w:styleId="Rfrenceintense">
    <w:name w:val="Intense Reference"/>
    <w:basedOn w:val="Policepardfaut"/>
    <w:uiPriority w:val="32"/>
    <w:qFormat/>
    <w:rsid w:val="002F0301"/>
    <w:rPr>
      <w:b/>
      <w:bCs/>
      <w:smallCaps/>
      <w:color w:val="0F4761" w:themeColor="accent1" w:themeShade="BF"/>
      <w:spacing w:val="5"/>
    </w:rPr>
  </w:style>
  <w:style w:type="paragraph" w:styleId="Rvision">
    <w:name w:val="Revision"/>
    <w:hidden/>
    <w:uiPriority w:val="99"/>
    <w:semiHidden/>
    <w:rsid w:val="00B77180"/>
    <w:pPr>
      <w:spacing w:after="0" w:line="240" w:lineRule="auto"/>
    </w:pPr>
  </w:style>
  <w:style w:type="character" w:styleId="Marquedecommentaire">
    <w:name w:val="annotation reference"/>
    <w:basedOn w:val="Policepardfaut"/>
    <w:uiPriority w:val="99"/>
    <w:semiHidden/>
    <w:unhideWhenUsed/>
    <w:rsid w:val="00B77180"/>
    <w:rPr>
      <w:sz w:val="16"/>
      <w:szCs w:val="16"/>
    </w:rPr>
  </w:style>
  <w:style w:type="paragraph" w:styleId="Commentaire">
    <w:name w:val="annotation text"/>
    <w:basedOn w:val="Normal"/>
    <w:link w:val="CommentaireCar"/>
    <w:uiPriority w:val="99"/>
    <w:unhideWhenUsed/>
    <w:rsid w:val="00B77180"/>
    <w:pPr>
      <w:spacing w:line="240" w:lineRule="auto"/>
    </w:pPr>
    <w:rPr>
      <w:sz w:val="20"/>
      <w:szCs w:val="20"/>
    </w:rPr>
  </w:style>
  <w:style w:type="character" w:customStyle="1" w:styleId="CommentaireCar">
    <w:name w:val="Commentaire Car"/>
    <w:basedOn w:val="Policepardfaut"/>
    <w:link w:val="Commentaire"/>
    <w:uiPriority w:val="99"/>
    <w:rsid w:val="00B77180"/>
    <w:rPr>
      <w:sz w:val="20"/>
      <w:szCs w:val="20"/>
    </w:rPr>
  </w:style>
  <w:style w:type="paragraph" w:styleId="Objetducommentaire">
    <w:name w:val="annotation subject"/>
    <w:basedOn w:val="Commentaire"/>
    <w:next w:val="Commentaire"/>
    <w:link w:val="ObjetducommentaireCar"/>
    <w:uiPriority w:val="99"/>
    <w:semiHidden/>
    <w:unhideWhenUsed/>
    <w:rsid w:val="00B77180"/>
    <w:rPr>
      <w:b/>
      <w:bCs/>
    </w:rPr>
  </w:style>
  <w:style w:type="character" w:customStyle="1" w:styleId="ObjetducommentaireCar">
    <w:name w:val="Objet du commentaire Car"/>
    <w:basedOn w:val="CommentaireCar"/>
    <w:link w:val="Objetducommentaire"/>
    <w:uiPriority w:val="99"/>
    <w:semiHidden/>
    <w:rsid w:val="00B771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6572-CF09-43B5-9E09-E0FF572D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938</Words>
  <Characters>5162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LEFRANC</dc:creator>
  <cp:keywords/>
  <dc:description/>
  <cp:lastModifiedBy>Lucie LEFRANC</cp:lastModifiedBy>
  <cp:revision>10</cp:revision>
  <dcterms:created xsi:type="dcterms:W3CDTF">2025-04-02T15:58:00Z</dcterms:created>
  <dcterms:modified xsi:type="dcterms:W3CDTF">2025-04-24T12:46:00Z</dcterms:modified>
</cp:coreProperties>
</file>